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B0" w:rsidRDefault="000F75B0" w:rsidP="000F75B0">
      <w:pPr>
        <w:ind w:firstLine="709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0F75B0" w:rsidRDefault="000F75B0" w:rsidP="000F75B0">
      <w:pPr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bookmarkStart w:id="0" w:name="_GoBack"/>
      <w:bookmarkEnd w:id="0"/>
    </w:p>
    <w:p w:rsidR="000F75B0" w:rsidRPr="00692133" w:rsidRDefault="000F75B0" w:rsidP="000F75B0">
      <w:pPr>
        <w:ind w:firstLine="709"/>
        <w:jc w:val="center"/>
        <w:outlineLvl w:val="0"/>
        <w:rPr>
          <w:color w:val="000000"/>
          <w:sz w:val="28"/>
          <w:szCs w:val="28"/>
        </w:rPr>
      </w:pPr>
      <w:r w:rsidRPr="00692133">
        <w:rPr>
          <w:sz w:val="28"/>
          <w:szCs w:val="28"/>
        </w:rPr>
        <w:t xml:space="preserve">профилактики рисков причинения вреда (ущерба) охраняемым законом ценностям в сфере муниципального контроля на автомобильном транспорте, городском наземном электрическом транспорте и в дорожном хозяйстве </w:t>
      </w:r>
      <w:r w:rsidRPr="00692133">
        <w:rPr>
          <w:color w:val="000000"/>
          <w:spacing w:val="2"/>
          <w:sz w:val="28"/>
          <w:szCs w:val="28"/>
        </w:rPr>
        <w:t>в</w:t>
      </w:r>
      <w:r>
        <w:rPr>
          <w:color w:val="000000"/>
          <w:spacing w:val="2"/>
          <w:sz w:val="28"/>
          <w:szCs w:val="28"/>
        </w:rPr>
        <w:t> </w:t>
      </w:r>
      <w:r w:rsidRPr="00692133">
        <w:rPr>
          <w:color w:val="000000"/>
          <w:sz w:val="28"/>
          <w:szCs w:val="28"/>
        </w:rPr>
        <w:t>границах</w:t>
      </w:r>
      <w:r w:rsidRPr="00692133">
        <w:rPr>
          <w:color w:val="4F81BD"/>
          <w:sz w:val="28"/>
          <w:szCs w:val="28"/>
        </w:rPr>
        <w:t xml:space="preserve"> </w:t>
      </w:r>
      <w:r w:rsidRPr="00692133">
        <w:rPr>
          <w:color w:val="000000"/>
          <w:sz w:val="28"/>
          <w:szCs w:val="28"/>
        </w:rPr>
        <w:t>городского округа Серпухов Московской области на 2022 год</w:t>
      </w:r>
    </w:p>
    <w:p w:rsidR="000F75B0" w:rsidRDefault="000F75B0" w:rsidP="000F75B0">
      <w:pPr>
        <w:ind w:firstLine="709"/>
        <w:jc w:val="center"/>
        <w:outlineLvl w:val="0"/>
        <w:rPr>
          <w:b/>
          <w:sz w:val="28"/>
          <w:szCs w:val="28"/>
        </w:rPr>
      </w:pPr>
    </w:p>
    <w:p w:rsidR="000F75B0" w:rsidRPr="008600DB" w:rsidRDefault="000F75B0" w:rsidP="000F75B0">
      <w:pPr>
        <w:ind w:firstLine="709"/>
        <w:jc w:val="center"/>
        <w:outlineLvl w:val="0"/>
        <w:rPr>
          <w:b/>
          <w:sz w:val="28"/>
          <w:szCs w:val="28"/>
        </w:rPr>
      </w:pPr>
    </w:p>
    <w:p w:rsidR="000F75B0" w:rsidRPr="005858D4" w:rsidRDefault="000F75B0" w:rsidP="000F75B0">
      <w:pPr>
        <w:ind w:firstLine="709"/>
        <w:jc w:val="both"/>
        <w:outlineLvl w:val="0"/>
        <w:rPr>
          <w:sz w:val="28"/>
          <w:szCs w:val="24"/>
        </w:rPr>
      </w:pPr>
      <w:r w:rsidRPr="005858D4">
        <w:rPr>
          <w:sz w:val="28"/>
          <w:szCs w:val="24"/>
        </w:rPr>
        <w:t xml:space="preserve">Настоящая Программа профилактики рисков причинения вреда (ущерба) охраняемым законом ценностям в сфере муниципального </w:t>
      </w:r>
      <w:r w:rsidRPr="00564A5F">
        <w:rPr>
          <w:sz w:val="28"/>
          <w:szCs w:val="24"/>
        </w:rPr>
        <w:t>контроля на</w:t>
      </w:r>
      <w:r>
        <w:rPr>
          <w:sz w:val="28"/>
          <w:szCs w:val="24"/>
        </w:rPr>
        <w:t> </w:t>
      </w:r>
      <w:r w:rsidRPr="00564A5F">
        <w:rPr>
          <w:sz w:val="28"/>
          <w:szCs w:val="24"/>
        </w:rPr>
        <w:t>автомобильном транспорте, городском наземном электрическом транспорте и</w:t>
      </w:r>
      <w:r>
        <w:rPr>
          <w:sz w:val="28"/>
          <w:szCs w:val="24"/>
        </w:rPr>
        <w:t> </w:t>
      </w:r>
      <w:r w:rsidRPr="00564A5F">
        <w:rPr>
          <w:sz w:val="28"/>
          <w:szCs w:val="24"/>
        </w:rPr>
        <w:t>в дорожном хозяйстве</w:t>
      </w:r>
      <w:r w:rsidRPr="002221CC">
        <w:rPr>
          <w:color w:val="4F81BD"/>
          <w:spacing w:val="2"/>
          <w:sz w:val="28"/>
          <w:szCs w:val="24"/>
        </w:rPr>
        <w:t xml:space="preserve"> </w:t>
      </w:r>
      <w:r w:rsidRPr="00662B02">
        <w:rPr>
          <w:color w:val="000000"/>
          <w:spacing w:val="2"/>
          <w:sz w:val="28"/>
          <w:szCs w:val="24"/>
        </w:rPr>
        <w:t xml:space="preserve">в </w:t>
      </w:r>
      <w:r w:rsidRPr="00662B02">
        <w:rPr>
          <w:color w:val="000000"/>
          <w:sz w:val="28"/>
          <w:szCs w:val="24"/>
        </w:rPr>
        <w:t>границах</w:t>
      </w:r>
      <w:r w:rsidRPr="002221CC">
        <w:rPr>
          <w:color w:val="4F81BD"/>
          <w:sz w:val="28"/>
          <w:szCs w:val="24"/>
        </w:rPr>
        <w:t xml:space="preserve"> </w:t>
      </w:r>
      <w:r w:rsidRPr="00881B29">
        <w:rPr>
          <w:color w:val="000000"/>
          <w:sz w:val="28"/>
          <w:szCs w:val="24"/>
        </w:rPr>
        <w:t>городского округа Серпухов</w:t>
      </w:r>
      <w:r w:rsidRPr="00662B02">
        <w:rPr>
          <w:color w:val="000000"/>
          <w:sz w:val="28"/>
          <w:szCs w:val="24"/>
        </w:rPr>
        <w:t xml:space="preserve"> Московской области</w:t>
      </w:r>
      <w:r>
        <w:rPr>
          <w:color w:val="000000"/>
          <w:sz w:val="28"/>
          <w:szCs w:val="24"/>
        </w:rPr>
        <w:t xml:space="preserve"> на 2022 год</w:t>
      </w:r>
      <w:r w:rsidRPr="005858D4">
        <w:rPr>
          <w:sz w:val="28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</w:t>
      </w:r>
      <w:r>
        <w:rPr>
          <w:sz w:val="28"/>
          <w:szCs w:val="24"/>
        </w:rPr>
        <w:t xml:space="preserve">юридическими лицами, индивидуальными предпринимателями и гражданами, </w:t>
      </w:r>
      <w:r w:rsidRPr="005858D4">
        <w:rPr>
          <w:sz w:val="28"/>
          <w:szCs w:val="24"/>
        </w:rPr>
        <w:t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F75B0" w:rsidRPr="00146DF4" w:rsidRDefault="000F75B0" w:rsidP="000F75B0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75B0" w:rsidRPr="00692133" w:rsidRDefault="000F75B0" w:rsidP="000F75B0">
      <w:pPr>
        <w:ind w:firstLine="709"/>
        <w:jc w:val="center"/>
        <w:rPr>
          <w:sz w:val="28"/>
          <w:szCs w:val="24"/>
        </w:rPr>
      </w:pPr>
      <w:r w:rsidRPr="00692133">
        <w:rPr>
          <w:sz w:val="28"/>
          <w:szCs w:val="24"/>
        </w:rPr>
        <w:t>1. Анализ текущего состояния осуществления муниципального   контроля</w:t>
      </w:r>
      <w:r>
        <w:rPr>
          <w:sz w:val="28"/>
          <w:szCs w:val="28"/>
        </w:rPr>
        <w:t xml:space="preserve"> </w:t>
      </w:r>
      <w:r w:rsidRPr="00692133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692133">
        <w:rPr>
          <w:sz w:val="28"/>
          <w:szCs w:val="28"/>
        </w:rPr>
        <w:t>автомобильном транспорте, городском на</w:t>
      </w:r>
      <w:r>
        <w:rPr>
          <w:sz w:val="28"/>
          <w:szCs w:val="28"/>
        </w:rPr>
        <w:t xml:space="preserve">земном электрическом транспорте </w:t>
      </w:r>
      <w:r w:rsidRPr="00692133">
        <w:rPr>
          <w:sz w:val="28"/>
          <w:szCs w:val="28"/>
        </w:rPr>
        <w:t>и</w:t>
      </w:r>
      <w:r>
        <w:rPr>
          <w:sz w:val="28"/>
          <w:szCs w:val="28"/>
        </w:rPr>
        <w:t> </w:t>
      </w:r>
      <w:r w:rsidRPr="00692133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692133">
        <w:rPr>
          <w:sz w:val="28"/>
          <w:szCs w:val="28"/>
        </w:rPr>
        <w:t>дорожном хозяйстве</w:t>
      </w:r>
      <w:r w:rsidRPr="00692133">
        <w:rPr>
          <w:sz w:val="28"/>
          <w:szCs w:val="24"/>
        </w:rPr>
        <w:t>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F75B0" w:rsidRPr="005858D4" w:rsidRDefault="000F75B0" w:rsidP="000F75B0">
      <w:pPr>
        <w:ind w:left="567" w:firstLine="709"/>
        <w:jc w:val="both"/>
        <w:rPr>
          <w:sz w:val="32"/>
          <w:szCs w:val="28"/>
        </w:rPr>
      </w:pPr>
    </w:p>
    <w:p w:rsidR="000F75B0" w:rsidRPr="00662B02" w:rsidRDefault="000F75B0" w:rsidP="000F75B0">
      <w:pPr>
        <w:ind w:firstLine="709"/>
        <w:jc w:val="both"/>
        <w:rPr>
          <w:color w:val="000000"/>
          <w:sz w:val="28"/>
          <w:szCs w:val="24"/>
        </w:rPr>
      </w:pPr>
      <w:r w:rsidRPr="005858D4">
        <w:rPr>
          <w:sz w:val="28"/>
          <w:szCs w:val="24"/>
        </w:rPr>
        <w:t xml:space="preserve">1.1. Вид муниципального контроля: </w:t>
      </w:r>
      <w:r w:rsidRPr="00564A5F">
        <w:rPr>
          <w:sz w:val="28"/>
          <w:szCs w:val="24"/>
        </w:rPr>
        <w:t xml:space="preserve">муниципальный  </w:t>
      </w:r>
      <w:r>
        <w:rPr>
          <w:sz w:val="28"/>
          <w:szCs w:val="24"/>
        </w:rPr>
        <w:t xml:space="preserve"> контроль</w:t>
      </w:r>
      <w:r w:rsidRPr="00564A5F">
        <w:rPr>
          <w:sz w:val="28"/>
          <w:szCs w:val="24"/>
        </w:rPr>
        <w:t xml:space="preserve"> на</w:t>
      </w:r>
      <w:r>
        <w:rPr>
          <w:sz w:val="28"/>
          <w:szCs w:val="24"/>
        </w:rPr>
        <w:t> </w:t>
      </w:r>
      <w:r w:rsidRPr="00564A5F">
        <w:rPr>
          <w:sz w:val="28"/>
          <w:szCs w:val="24"/>
        </w:rPr>
        <w:t>автомобильном транспорте, городском наземном электрическом транспорте и</w:t>
      </w:r>
      <w:r>
        <w:rPr>
          <w:sz w:val="28"/>
          <w:szCs w:val="24"/>
        </w:rPr>
        <w:t> </w:t>
      </w:r>
      <w:r w:rsidRPr="00564A5F">
        <w:rPr>
          <w:sz w:val="28"/>
          <w:szCs w:val="24"/>
        </w:rPr>
        <w:t>в</w:t>
      </w:r>
      <w:r>
        <w:rPr>
          <w:sz w:val="28"/>
          <w:szCs w:val="24"/>
        </w:rPr>
        <w:t> </w:t>
      </w:r>
      <w:r w:rsidRPr="00564A5F">
        <w:rPr>
          <w:sz w:val="28"/>
          <w:szCs w:val="24"/>
        </w:rPr>
        <w:t>дорожном хозяйстве</w:t>
      </w:r>
      <w:r w:rsidRPr="002221CC">
        <w:rPr>
          <w:color w:val="4F81BD"/>
          <w:spacing w:val="2"/>
          <w:sz w:val="28"/>
          <w:szCs w:val="24"/>
        </w:rPr>
        <w:t xml:space="preserve"> </w:t>
      </w:r>
      <w:r w:rsidRPr="00662B02">
        <w:rPr>
          <w:color w:val="000000"/>
          <w:spacing w:val="2"/>
          <w:sz w:val="28"/>
          <w:szCs w:val="24"/>
        </w:rPr>
        <w:t xml:space="preserve">в </w:t>
      </w:r>
      <w:r w:rsidRPr="00662B02">
        <w:rPr>
          <w:color w:val="000000"/>
          <w:sz w:val="28"/>
          <w:szCs w:val="24"/>
        </w:rPr>
        <w:t>границах</w:t>
      </w:r>
      <w:r w:rsidRPr="002221CC">
        <w:rPr>
          <w:color w:val="4F81BD"/>
          <w:sz w:val="28"/>
          <w:szCs w:val="24"/>
        </w:rPr>
        <w:t xml:space="preserve"> </w:t>
      </w:r>
      <w:r w:rsidRPr="00881B29">
        <w:rPr>
          <w:color w:val="000000"/>
          <w:sz w:val="28"/>
          <w:szCs w:val="24"/>
        </w:rPr>
        <w:t>городского округа Серпухов</w:t>
      </w:r>
      <w:r>
        <w:rPr>
          <w:i/>
          <w:color w:val="000000"/>
          <w:sz w:val="28"/>
          <w:szCs w:val="28"/>
        </w:rPr>
        <w:t xml:space="preserve"> </w:t>
      </w:r>
      <w:r w:rsidRPr="00662B02">
        <w:rPr>
          <w:color w:val="000000"/>
          <w:sz w:val="28"/>
          <w:szCs w:val="24"/>
        </w:rPr>
        <w:t>Московской области.</w:t>
      </w:r>
    </w:p>
    <w:p w:rsidR="000F75B0" w:rsidRPr="005858D4" w:rsidRDefault="000F75B0" w:rsidP="000F75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858D4">
        <w:rPr>
          <w:rFonts w:ascii="Times New Roman" w:hAnsi="Times New Roman" w:cs="Times New Roman"/>
          <w:sz w:val="28"/>
          <w:szCs w:val="24"/>
        </w:rPr>
        <w:t xml:space="preserve">1.2. Предметом муниципального контроля на территории муниципального образования   является </w:t>
      </w:r>
      <w:r w:rsidRPr="005858D4">
        <w:rPr>
          <w:rFonts w:ascii="Times New Roman" w:hAnsi="Times New Roman"/>
          <w:sz w:val="28"/>
          <w:szCs w:val="24"/>
        </w:rPr>
        <w:t>соблюдение гражданами и организациями (далее – контролируемые лица) обязательных требований:</w:t>
      </w:r>
    </w:p>
    <w:p w:rsidR="000F75B0" w:rsidRPr="00564A5F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</w:rPr>
      </w:pPr>
      <w:r w:rsidRPr="00564A5F">
        <w:rPr>
          <w:rFonts w:ascii="Times New Roman" w:hAnsi="Times New Roman"/>
          <w:sz w:val="28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0F75B0" w:rsidRPr="00564A5F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</w:rPr>
      </w:pPr>
      <w:r w:rsidRPr="00564A5F">
        <w:rPr>
          <w:rFonts w:ascii="Times New Roman" w:hAnsi="Times New Roman"/>
          <w:sz w:val="28"/>
          <w:szCs w:val="24"/>
        </w:rPr>
        <w:t xml:space="preserve">а) к эксплуатации объектов дорожного сервиса, размещенных </w:t>
      </w:r>
      <w:r w:rsidRPr="00564A5F">
        <w:rPr>
          <w:rFonts w:ascii="Times New Roman" w:hAnsi="Times New Roman"/>
          <w:sz w:val="28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0F75B0" w:rsidRPr="00564A5F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</w:rPr>
      </w:pPr>
      <w:r w:rsidRPr="00564A5F">
        <w:rPr>
          <w:rFonts w:ascii="Times New Roman" w:hAnsi="Times New Roman"/>
          <w:sz w:val="28"/>
          <w:szCs w:val="24"/>
        </w:rPr>
        <w:t xml:space="preserve">б) к осуществлению работ по капитальному ремонту, ремонту </w:t>
      </w:r>
      <w:r w:rsidRPr="00564A5F">
        <w:rPr>
          <w:rFonts w:ascii="Times New Roman" w:hAnsi="Times New Roman"/>
          <w:sz w:val="28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</w:rPr>
      </w:pPr>
      <w:r w:rsidRPr="00564A5F">
        <w:rPr>
          <w:rFonts w:ascii="Times New Roman" w:hAnsi="Times New Roman"/>
          <w:sz w:val="28"/>
          <w:szCs w:val="24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</w:t>
      </w:r>
      <w:r w:rsidRPr="00564A5F">
        <w:rPr>
          <w:rFonts w:ascii="Times New Roman" w:hAnsi="Times New Roman"/>
          <w:sz w:val="28"/>
          <w:szCs w:val="24"/>
        </w:rPr>
        <w:lastRenderedPageBreak/>
        <w:t>наземном электрическом транспорте и в дорожном хозяйстве в области организации регулярных перевозок.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1.3. К проблемам, на решение которых направлена Программа, относятся случаи: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1) неосуществление работ по капитальному ремонту, ремонту и содержанию автомобильных дорог общего пользования и искусственных сооружениях на них;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2) строительства, реконструкции объектов капитального строительства, объектов дорожного сервиса в границах полосы отвода и (или) придорожных полос автомобильных дорог общего пользования местного значения без согласия владельцев автомобильных дорог, без разрешения на строительство в случае, когда такое разрешение требуется в соответствии с законодательством Российской Федерации, или с нарушением технических требований и условий, подлежащих обязательному исполнению , без утвержденных схем организации дорожного движения, без элементов обустройства автомобильной дороги и в пределах объекта дорожного сервиса;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3) строительства, реконструкции, капитального ремонта пересечений и примыканий к автомобильным дорогам местного значения, в том числе примыканий объектов дорожного сервиса, без согласия владельцев автомобильных дорог, без разрешения на строительство в случае, когда такое разрешение требуется в соответствии с законодательством Российской Федерации, или с нарушением технических требований и условий, подлежащих обязательному исполнению;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4) установки рекламных конструкций, информационных щитов и указателей в границах полосы отвода и (или) придорожных полос автомобильных дорог общего пользования местного значения без согласия владельцев автомобильных дорог или с нарушением технических требований и условий, подлежащих обязательному исполнению;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5) прокладки, переустройства, переноса инженерных коммуникаций в границах полосы отвода и (или) придорожных полос автомобильных дорог общего пользования местного значения с нарушением условий договоров с владельцами автомобильных дорог, без согласования владельцем автомобильной дороги планируемого размещения инженерных коммуникаций или с нарушением технических требований и условий, подлежащих обязательному исполнению;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6) невыполнения в установленный срок предписания об устранении выявленного нарушения обязательных требований.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1.4. Несоблюдение обязательных требований в области автомобильных дорог и дорожной деятельности, установленных в отношении автомобильных дорог местного значения, является существенным фактором, влияющим на состояние аварийности. Указанные нарушения непосредственно влияют на безопасность участников дорожного движения и могут привезти к необратимым последствиям.</w:t>
      </w:r>
    </w:p>
    <w:p w:rsidR="000F75B0" w:rsidRDefault="000F75B0" w:rsidP="000F75B0">
      <w:pPr>
        <w:pStyle w:val="HTML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 xml:space="preserve">1.5. Мероприятия Программы профилактики будут способствовать частичному решению обозначенных проблем в связи с повышением </w:t>
      </w:r>
      <w:r>
        <w:rPr>
          <w:rFonts w:ascii="Times New Roman" w:hAnsi="Times New Roman"/>
          <w:sz w:val="28"/>
          <w:szCs w:val="24"/>
          <w:lang w:val="ru-RU"/>
        </w:rPr>
        <w:lastRenderedPageBreak/>
        <w:t>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</w:t>
      </w:r>
    </w:p>
    <w:p w:rsidR="000F75B0" w:rsidRDefault="000F75B0" w:rsidP="000F75B0">
      <w:pPr>
        <w:ind w:firstLine="709"/>
        <w:rPr>
          <w:b/>
          <w:color w:val="000000"/>
          <w:sz w:val="28"/>
          <w:szCs w:val="24"/>
          <w:shd w:val="clear" w:color="auto" w:fill="FFFFFF"/>
        </w:rPr>
      </w:pPr>
    </w:p>
    <w:p w:rsidR="000F75B0" w:rsidRPr="00692133" w:rsidRDefault="000F75B0" w:rsidP="000F75B0">
      <w:pPr>
        <w:ind w:firstLine="709"/>
        <w:jc w:val="center"/>
        <w:rPr>
          <w:sz w:val="28"/>
          <w:szCs w:val="24"/>
        </w:rPr>
      </w:pPr>
      <w:r w:rsidRPr="00692133">
        <w:rPr>
          <w:color w:val="000000"/>
          <w:sz w:val="28"/>
          <w:szCs w:val="24"/>
          <w:shd w:val="clear" w:color="auto" w:fill="FFFFFF"/>
        </w:rPr>
        <w:t>2. Цели и задачи реализации Программы</w:t>
      </w:r>
    </w:p>
    <w:p w:rsidR="000F75B0" w:rsidRDefault="000F75B0" w:rsidP="000F75B0">
      <w:pPr>
        <w:ind w:firstLine="709"/>
        <w:jc w:val="both"/>
        <w:rPr>
          <w:sz w:val="28"/>
          <w:szCs w:val="24"/>
        </w:rPr>
      </w:pP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2.1. Целями профилактической работы являются: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2) устранение условий, причин и факторов, способных привести к</w:t>
      </w:r>
      <w:r>
        <w:rPr>
          <w:sz w:val="28"/>
          <w:szCs w:val="24"/>
        </w:rPr>
        <w:t> </w:t>
      </w:r>
      <w:r w:rsidRPr="005858D4">
        <w:rPr>
          <w:sz w:val="28"/>
          <w:szCs w:val="24"/>
        </w:rPr>
        <w:t xml:space="preserve">нарушениям обязательных требований и (или) причинению вреда (ущерба) охраняемым законом ценностям; 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3) создание условий для доведения обязательных требований до</w:t>
      </w:r>
      <w:r>
        <w:rPr>
          <w:sz w:val="28"/>
          <w:szCs w:val="24"/>
        </w:rPr>
        <w:t> </w:t>
      </w:r>
      <w:r w:rsidRPr="005858D4">
        <w:rPr>
          <w:sz w:val="28"/>
          <w:szCs w:val="24"/>
        </w:rPr>
        <w:t>контролируемых лиц, повышение информированности о способах их</w:t>
      </w:r>
      <w:r>
        <w:rPr>
          <w:sz w:val="28"/>
          <w:szCs w:val="24"/>
        </w:rPr>
        <w:t> </w:t>
      </w:r>
      <w:r w:rsidRPr="005858D4">
        <w:rPr>
          <w:sz w:val="28"/>
          <w:szCs w:val="24"/>
        </w:rPr>
        <w:t>соблюдения;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5) снижение административной нагрузки на контролируемых лиц;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6) снижение размера вреда (ущерба), причиняемого охраняемым законом ценностям.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2.2. Задачами профилактической работы являются: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1) укрепление системы профилактики нарушений обязательных требований;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</w:t>
      </w:r>
      <w:r>
        <w:rPr>
          <w:sz w:val="28"/>
          <w:szCs w:val="24"/>
        </w:rPr>
        <w:t> </w:t>
      </w:r>
      <w:r w:rsidRPr="005858D4">
        <w:rPr>
          <w:sz w:val="28"/>
          <w:szCs w:val="24"/>
        </w:rPr>
        <w:t>устранение нарушений обязательных требований;</w:t>
      </w:r>
    </w:p>
    <w:p w:rsidR="000F75B0" w:rsidRPr="005858D4" w:rsidRDefault="000F75B0" w:rsidP="000F75B0">
      <w:pPr>
        <w:ind w:firstLine="709"/>
        <w:jc w:val="both"/>
        <w:rPr>
          <w:sz w:val="28"/>
          <w:szCs w:val="24"/>
        </w:rPr>
      </w:pPr>
      <w:r w:rsidRPr="005858D4">
        <w:rPr>
          <w:sz w:val="28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F75B0" w:rsidRPr="00146DF4" w:rsidRDefault="000F75B0" w:rsidP="000F75B0">
      <w:pPr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0F75B0" w:rsidRPr="00AB11D6" w:rsidRDefault="000F75B0" w:rsidP="000F75B0">
      <w:pPr>
        <w:ind w:firstLine="709"/>
        <w:jc w:val="center"/>
        <w:rPr>
          <w:color w:val="000000"/>
          <w:sz w:val="28"/>
          <w:szCs w:val="24"/>
          <w:shd w:val="clear" w:color="auto" w:fill="FFFFFF"/>
        </w:rPr>
      </w:pPr>
      <w:r w:rsidRPr="00AB11D6">
        <w:rPr>
          <w:color w:val="000000"/>
          <w:sz w:val="28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0F75B0" w:rsidRDefault="000F75B0" w:rsidP="000F75B0">
      <w:pPr>
        <w:ind w:firstLine="709"/>
        <w:jc w:val="center"/>
        <w:rPr>
          <w:sz w:val="28"/>
          <w:szCs w:val="28"/>
        </w:rPr>
      </w:pPr>
    </w:p>
    <w:p w:rsidR="000F75B0" w:rsidRPr="00AB11D6" w:rsidRDefault="000F75B0" w:rsidP="000F75B0">
      <w:pPr>
        <w:ind w:firstLine="709"/>
        <w:jc w:val="both"/>
        <w:rPr>
          <w:sz w:val="28"/>
          <w:szCs w:val="28"/>
        </w:rPr>
      </w:pPr>
      <w:r w:rsidRPr="00AB11D6">
        <w:rPr>
          <w:sz w:val="28"/>
          <w:szCs w:val="28"/>
        </w:rPr>
        <w:t>3.1. Перечень профилактических мероприятий, сроки (периодичность) их</w:t>
      </w:r>
      <w:r>
        <w:rPr>
          <w:sz w:val="28"/>
          <w:szCs w:val="28"/>
        </w:rPr>
        <w:t> </w:t>
      </w:r>
      <w:r w:rsidRPr="00AB11D6">
        <w:rPr>
          <w:sz w:val="28"/>
          <w:szCs w:val="28"/>
        </w:rPr>
        <w:t>проведения представлены в таблице:</w:t>
      </w:r>
    </w:p>
    <w:p w:rsidR="000F75B0" w:rsidRPr="00AB11D6" w:rsidRDefault="000F75B0" w:rsidP="000F75B0">
      <w:pPr>
        <w:ind w:firstLine="709"/>
        <w:jc w:val="center"/>
        <w:rPr>
          <w:sz w:val="24"/>
          <w:szCs w:val="24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2268"/>
        <w:gridCol w:w="3260"/>
        <w:gridCol w:w="2126"/>
        <w:gridCol w:w="1559"/>
      </w:tblGrid>
      <w:tr w:rsidR="000F75B0" w:rsidRPr="00326A08" w:rsidTr="004F7A8D">
        <w:trPr>
          <w:trHeight w:hRule="exact" w:val="83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E6725D" w:rsidRDefault="000F75B0" w:rsidP="004F7A8D">
            <w:r>
              <w:t>п</w:t>
            </w:r>
            <w:r>
              <w:rPr>
                <w:lang w:val="en-US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both"/>
            </w:pPr>
            <w:r>
              <w:t>Сведения о мероприятии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both"/>
            </w:pPr>
            <w:r>
              <w:t>Срок реализации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Ответственное должностное лицо</w:t>
            </w:r>
          </w:p>
        </w:tc>
      </w:tr>
      <w:tr w:rsidR="000F75B0" w:rsidRPr="00326A08" w:rsidTr="004F7A8D">
        <w:trPr>
          <w:trHeight w:hRule="exact" w:val="43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0F75B0" w:rsidRPr="00326A08" w:rsidTr="004F7A8D">
        <w:trPr>
          <w:trHeight w:hRule="exact" w:val="353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center"/>
            </w:pPr>
            <w:r w:rsidRPr="007A710F">
              <w:lastRenderedPageBreak/>
              <w:t>1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05379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 w:rsidRPr="007A710F">
              <w:rPr>
                <w:rFonts w:ascii="Times New Roman" w:hAnsi="Times New Roman" w:cs="Times New Roman"/>
              </w:rPr>
              <w:t>Информирование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both"/>
            </w:pPr>
            <w:r>
              <w:t>П</w:t>
            </w:r>
            <w:r w:rsidRPr="007A710F">
              <w:t xml:space="preserve">осредством размещения </w:t>
            </w:r>
            <w:r>
              <w:t xml:space="preserve">сведений </w:t>
            </w:r>
            <w:r w:rsidRPr="007A710F">
              <w:t>на</w:t>
            </w:r>
            <w:r>
              <w:t> </w:t>
            </w:r>
            <w:r w:rsidRPr="007A710F">
              <w:t>официальном сайте</w:t>
            </w:r>
            <w:r>
              <w:t xml:space="preserve"> Администрации городского округа Серпухов в сети «Интернет» и СМИ</w:t>
            </w:r>
            <w:r w:rsidRPr="007A710F">
              <w:t xml:space="preserve"> по вопросам соб</w:t>
            </w:r>
            <w:r>
              <w:t>людения обязательных требований</w:t>
            </w:r>
            <w:r w:rsidRPr="007A710F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both"/>
            </w:pPr>
            <w:r w:rsidRPr="007A710F">
              <w:t>Постоянно</w:t>
            </w:r>
            <w:r>
              <w:t xml:space="preserve"> по мере необходимости                в течении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both"/>
            </w:pPr>
            <w:r>
              <w:rPr>
                <w:rFonts w:eastAsia="Calibri"/>
                <w:lang w:eastAsia="en-US"/>
              </w:rPr>
              <w:t xml:space="preserve">Начальник отдела </w:t>
            </w:r>
            <w:r w:rsidRPr="007A710F">
              <w:rPr>
                <w:rFonts w:eastAsia="Calibri"/>
                <w:lang w:eastAsia="en-US"/>
              </w:rPr>
              <w:t xml:space="preserve">муниципального контроля </w:t>
            </w:r>
            <w:r>
              <w:rPr>
                <w:rFonts w:eastAsia="Calibri"/>
                <w:lang w:eastAsia="en-US"/>
              </w:rPr>
              <w:t>на автомобильном транспорте, городском наземном электрическом транспорте и в дорожном хозяйстве городского округа Серпухов Московской области</w:t>
            </w:r>
            <w:r w:rsidRPr="007A710F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F75B0" w:rsidRPr="00326A08" w:rsidTr="004F7A8D">
        <w:trPr>
          <w:trHeight w:hRule="exact" w:val="35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center"/>
            </w:pPr>
            <w:r w:rsidRPr="007A710F">
              <w:t>2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 w:rsidRPr="007A710F">
              <w:rPr>
                <w:rFonts w:ascii="Times New Roman" w:hAnsi="Times New Roman" w:cs="Times New Roman"/>
              </w:rPr>
              <w:t>Обобщение правоприменительной</w:t>
            </w:r>
            <w:r>
              <w:rPr>
                <w:rFonts w:ascii="Times New Roman" w:hAnsi="Times New Roman" w:cs="Times New Roman"/>
              </w:rPr>
              <w:t xml:space="preserve"> практики</w:t>
            </w:r>
            <w:r w:rsidRPr="007A710F">
              <w:rPr>
                <w:rFonts w:ascii="Times New Roman" w:hAnsi="Times New Roman" w:cs="Times New Roman"/>
              </w:rPr>
              <w:t xml:space="preserve"> </w:t>
            </w:r>
          </w:p>
          <w:p w:rsidR="000F75B0" w:rsidRPr="007A710F" w:rsidRDefault="000F75B0" w:rsidP="004F7A8D">
            <w:pPr>
              <w:pStyle w:val="ConsPlusNormal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pStyle w:val="HTML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Подготовка доклада, содержащего результаты обобщения правоприменительной практики по осуществлению муниципального контроля, размещение его на официальном сайте Администрации городского округа Серпухов в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HTML"/>
              <w:jc w:val="both"/>
            </w:pPr>
            <w:r>
              <w:rPr>
                <w:rFonts w:ascii="Times New Roman" w:hAnsi="Times New Roman"/>
                <w:lang w:val="ru-RU"/>
              </w:rPr>
              <w:t>До 01 июля 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jc w:val="both"/>
            </w:pPr>
            <w:r>
              <w:rPr>
                <w:rFonts w:eastAsia="Calibri"/>
                <w:lang w:eastAsia="en-US"/>
              </w:rPr>
              <w:t xml:space="preserve">Начальник отдела </w:t>
            </w:r>
            <w:r w:rsidRPr="007A710F">
              <w:rPr>
                <w:rFonts w:eastAsia="Calibri"/>
                <w:lang w:eastAsia="en-US"/>
              </w:rPr>
              <w:t xml:space="preserve">муниципального контроля </w:t>
            </w:r>
            <w:r>
              <w:rPr>
                <w:rFonts w:eastAsia="Calibri"/>
                <w:lang w:eastAsia="en-US"/>
              </w:rPr>
              <w:t>на автомобильном транспорте, городском наземном электрическом транспорте и в дорожном хозяйстве городского округа Серпухов Московской области</w:t>
            </w:r>
          </w:p>
        </w:tc>
      </w:tr>
      <w:tr w:rsidR="000F75B0" w:rsidRPr="00326A08" w:rsidTr="004F7A8D">
        <w:trPr>
          <w:trHeight w:hRule="exact" w:val="353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jc w:val="center"/>
              <w:rPr>
                <w:rFonts w:eastAsia="Courier New"/>
                <w:color w:val="000000"/>
              </w:rPr>
            </w:pPr>
            <w:r w:rsidRPr="007A710F">
              <w:rPr>
                <w:rFonts w:eastAsia="Courier New"/>
                <w:color w:val="000000"/>
              </w:rPr>
              <w:t>3</w:t>
            </w:r>
            <w:r>
              <w:rPr>
                <w:rFonts w:eastAsia="Courier New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 w:rsidRPr="007A710F">
              <w:rPr>
                <w:rFonts w:ascii="Times New Roman" w:hAnsi="Times New Roman" w:cs="Times New Roman"/>
              </w:rPr>
              <w:t>Объявление предостережения</w:t>
            </w:r>
          </w:p>
          <w:p w:rsidR="000F75B0" w:rsidRPr="007A710F" w:rsidRDefault="000F75B0" w:rsidP="004F7A8D">
            <w:pPr>
              <w:pStyle w:val="ConsPlusNormal"/>
              <w:ind w:right="131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 w:rsidRPr="007A710F">
              <w:rPr>
                <w:rFonts w:ascii="Times New Roman" w:hAnsi="Times New Roman" w:cs="Times New Roman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</w:t>
            </w:r>
            <w:r>
              <w:rPr>
                <w:rFonts w:ascii="Times New Roman" w:hAnsi="Times New Roman" w:cs="Times New Roman"/>
              </w:rPr>
              <w:t>органа муниципального контроля</w:t>
            </w:r>
            <w:r w:rsidRPr="007A710F">
              <w:rPr>
                <w:rFonts w:ascii="Times New Roman" w:hAnsi="Times New Roman" w:cs="Times New Roman"/>
              </w:rPr>
              <w:t xml:space="preserve"> сведений о</w:t>
            </w:r>
            <w:r w:rsidRPr="007A710F">
              <w:t xml:space="preserve"> </w:t>
            </w:r>
            <w:r w:rsidRPr="007A710F">
              <w:rPr>
                <w:rFonts w:ascii="Times New Roman" w:hAnsi="Times New Roman" w:cs="Times New Roman"/>
              </w:rPr>
              <w:t>готовящихся нарушениях обязательных требований и (или) в случае отсутствия подтверждения данных о</w:t>
            </w:r>
            <w:r>
              <w:rPr>
                <w:rFonts w:ascii="Times New Roman" w:hAnsi="Times New Roman" w:cs="Times New Roman"/>
              </w:rPr>
              <w:t> </w:t>
            </w:r>
            <w:r w:rsidRPr="007A710F">
              <w:rPr>
                <w:rFonts w:ascii="Times New Roman" w:hAnsi="Times New Roman" w:cs="Times New Roman"/>
              </w:rPr>
              <w:t>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75B0" w:rsidRPr="007A710F" w:rsidRDefault="000F75B0" w:rsidP="004F7A8D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jc w:val="both"/>
              <w:rPr>
                <w:rFonts w:eastAsia="Courier New"/>
                <w:color w:val="000000"/>
              </w:rPr>
            </w:pPr>
            <w:r w:rsidRPr="007A710F">
              <w:rPr>
                <w:color w:val="000000"/>
                <w:shd w:val="clear" w:color="auto" w:fill="FFFFFF"/>
              </w:rPr>
              <w:t xml:space="preserve">По мере </w:t>
            </w:r>
            <w:r>
              <w:rPr>
                <w:color w:val="000000"/>
                <w:shd w:val="clear" w:color="auto" w:fill="FFFFFF"/>
              </w:rPr>
              <w:t>вы</w:t>
            </w:r>
            <w:r w:rsidRPr="007A710F">
              <w:rPr>
                <w:color w:val="000000"/>
                <w:shd w:val="clear" w:color="auto" w:fill="FFFFFF"/>
              </w:rPr>
              <w:t>явлени</w:t>
            </w:r>
            <w:r>
              <w:rPr>
                <w:color w:val="000000"/>
                <w:shd w:val="clear" w:color="auto" w:fill="FFFFFF"/>
              </w:rPr>
              <w:t>и сведений, не позднее 30 дней со дня получении сведений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jc w:val="both"/>
              <w:rPr>
                <w:rFonts w:eastAsia="Courier New"/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Начальник отдела </w:t>
            </w:r>
            <w:r w:rsidRPr="007A710F">
              <w:rPr>
                <w:rFonts w:eastAsia="Calibri"/>
                <w:lang w:eastAsia="en-US"/>
              </w:rPr>
              <w:t xml:space="preserve">муниципального контроля </w:t>
            </w:r>
            <w:r>
              <w:rPr>
                <w:rFonts w:eastAsia="Calibri"/>
                <w:lang w:eastAsia="en-US"/>
              </w:rPr>
              <w:t>на автомобильном транспорте, городском наземном электрическом транспорте и в дорожном хозяйстве городского округа Серпухов Московской области</w:t>
            </w:r>
          </w:p>
        </w:tc>
      </w:tr>
      <w:tr w:rsidR="000F75B0" w:rsidRPr="00326A08" w:rsidTr="004F7A8D">
        <w:trPr>
          <w:trHeight w:hRule="exact" w:val="76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spacing w:line="230" w:lineRule="exact"/>
              <w:jc w:val="center"/>
            </w:pPr>
            <w:r w:rsidRPr="007A710F">
              <w:lastRenderedPageBreak/>
              <w:t>4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Консультирование</w:t>
            </w:r>
          </w:p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Консультирование осуществляется в устной или письменной форме по следующим вопросам: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1) организация и осуществление муниципального контроля;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2) порядок осуществления контрольных мероприятий, установленных настоящим Положением о муниципальном контроле;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3) порядок обжалования действий (бездействия) должностных лиц органа муниципального контроля;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4) получение информации о нормативных правовых актах (их отдельных положениях), содержащих обязательные требования, оценка соблюдения которых осуществляется органом муниципального контроля в рамках контрольных мероприятий.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Консультирование в письменной форме осуществляется в случаях: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1) к</w:t>
            </w:r>
            <w:r w:rsidRPr="009738A6">
              <w:t>онтролируемым лицом представлен</w:t>
            </w:r>
            <w:r>
              <w:t xml:space="preserve"> письменный запрос о представлении письменного ответа по вопросам консультирования;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>2) за время консультирования предоставить ответ на поставленные вопросы невозможно;</w:t>
            </w:r>
          </w:p>
          <w:p w:rsidR="000F75B0" w:rsidRDefault="000F75B0" w:rsidP="004F7A8D">
            <w:pPr>
              <w:widowControl w:val="0"/>
              <w:spacing w:line="230" w:lineRule="exact"/>
              <w:jc w:val="both"/>
            </w:pPr>
            <w:r>
              <w:t xml:space="preserve">3) ответна поставленные вопросы требует дополнительного запроса сведений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spacing w:line="230" w:lineRule="exact"/>
              <w:ind w:left="-10" w:right="274"/>
              <w:jc w:val="both"/>
            </w:pPr>
            <w:r>
              <w:t xml:space="preserve">Постоянно </w:t>
            </w:r>
            <w:r w:rsidRPr="007A710F">
              <w:t>по</w:t>
            </w:r>
            <w:r>
              <w:rPr>
                <w:lang w:val="en-US"/>
              </w:rPr>
              <w:t> </w:t>
            </w:r>
            <w:r>
              <w:t xml:space="preserve">обращениям контролируемых </w:t>
            </w:r>
            <w:r w:rsidRPr="007A710F">
              <w:t xml:space="preserve">лиц </w:t>
            </w:r>
            <w:r>
              <w:t xml:space="preserve">и </w:t>
            </w:r>
            <w:r w:rsidRPr="007A710F">
              <w:t>их</w:t>
            </w:r>
            <w:r>
              <w:t> </w:t>
            </w:r>
            <w:r w:rsidRPr="007A710F">
              <w:t>представител</w:t>
            </w:r>
            <w:r>
              <w:t>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jc w:val="both"/>
            </w:pPr>
            <w:r>
              <w:rPr>
                <w:rFonts w:eastAsia="Calibri"/>
                <w:lang w:eastAsia="en-US"/>
              </w:rPr>
              <w:t xml:space="preserve">Начальник отдела </w:t>
            </w:r>
            <w:r w:rsidRPr="007A710F">
              <w:rPr>
                <w:rFonts w:eastAsia="Calibri"/>
                <w:lang w:eastAsia="en-US"/>
              </w:rPr>
              <w:t xml:space="preserve">муниципального контроля </w:t>
            </w:r>
            <w:r>
              <w:rPr>
                <w:rFonts w:eastAsia="Calibri"/>
                <w:lang w:eastAsia="en-US"/>
              </w:rPr>
              <w:t>на автомобильном транспорте, городском наземном электрическом транспорте и в дорожном хозяйстве городского округа Серпухов Московской области</w:t>
            </w:r>
          </w:p>
        </w:tc>
      </w:tr>
      <w:tr w:rsidR="000F75B0" w:rsidRPr="00326A08" w:rsidTr="004F7A8D">
        <w:trPr>
          <w:trHeight w:hRule="exact" w:val="32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spacing w:line="230" w:lineRule="exact"/>
              <w:jc w:val="center"/>
            </w:pPr>
            <w:r w:rsidRPr="007A710F">
              <w:t>5</w:t>
            </w:r>
            <w:r>
              <w:t>.</w:t>
            </w:r>
          </w:p>
          <w:p w:rsidR="000F75B0" w:rsidRPr="007A710F" w:rsidRDefault="000F75B0" w:rsidP="004F7A8D">
            <w:pPr>
              <w:widowControl w:val="0"/>
              <w:spacing w:line="23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</w:rPr>
            </w:pPr>
            <w:r w:rsidRPr="007A710F">
              <w:rPr>
                <w:rFonts w:ascii="Times New Roman" w:hAnsi="Times New Roman" w:cs="Times New Roman"/>
              </w:rPr>
              <w:t>Профилактический визит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shd w:val="clear" w:color="auto" w:fill="FFFFFF"/>
              <w:jc w:val="both"/>
            </w:pPr>
            <w:r>
              <w:t>Профилактическая беседа по месту осуществления деятельности контролируемого органа либо путём использования видео-конференц-связи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shd w:val="clear" w:color="auto" w:fill="FFFFFF"/>
              <w:jc w:val="both"/>
            </w:pPr>
            <w:r>
              <w:rPr>
                <w:lang w:val="en-US"/>
              </w:rPr>
              <w:t>I</w:t>
            </w:r>
            <w:r w:rsidRPr="00A51BDF">
              <w:t xml:space="preserve"> </w:t>
            </w:r>
            <w:r>
              <w:t>квартал</w:t>
            </w:r>
          </w:p>
          <w:p w:rsidR="000F75B0" w:rsidRDefault="000F75B0" w:rsidP="004F7A8D">
            <w:pPr>
              <w:shd w:val="clear" w:color="auto" w:fill="FFFFFF"/>
              <w:jc w:val="both"/>
            </w:pPr>
            <w:r>
              <w:t>(март);</w:t>
            </w:r>
          </w:p>
          <w:p w:rsidR="000F75B0" w:rsidRDefault="000F75B0" w:rsidP="004F7A8D">
            <w:pPr>
              <w:shd w:val="clear" w:color="auto" w:fill="FFFFFF"/>
              <w:jc w:val="both"/>
            </w:pPr>
            <w:r>
              <w:rPr>
                <w:lang w:val="en-US"/>
              </w:rPr>
              <w:t>II</w:t>
            </w:r>
            <w:r w:rsidRPr="00A51BDF">
              <w:t xml:space="preserve"> </w:t>
            </w:r>
            <w:r>
              <w:t>квартал</w:t>
            </w:r>
          </w:p>
          <w:p w:rsidR="000F75B0" w:rsidRPr="00D70594" w:rsidRDefault="000F75B0" w:rsidP="004F7A8D">
            <w:pPr>
              <w:shd w:val="clear" w:color="auto" w:fill="FFFFFF"/>
              <w:jc w:val="both"/>
            </w:pPr>
            <w:r>
              <w:t>(июнь);</w:t>
            </w:r>
          </w:p>
          <w:p w:rsidR="000F75B0" w:rsidRDefault="000F75B0" w:rsidP="004F7A8D">
            <w:pPr>
              <w:shd w:val="clear" w:color="auto" w:fill="FFFFFF"/>
              <w:jc w:val="both"/>
            </w:pPr>
            <w:r>
              <w:rPr>
                <w:lang w:val="en-US"/>
              </w:rPr>
              <w:t>III</w:t>
            </w:r>
            <w:r w:rsidRPr="00A51BDF">
              <w:t xml:space="preserve"> </w:t>
            </w:r>
            <w:r>
              <w:t>квартал</w:t>
            </w:r>
          </w:p>
          <w:p w:rsidR="000F75B0" w:rsidRDefault="000F75B0" w:rsidP="004F7A8D">
            <w:pPr>
              <w:shd w:val="clear" w:color="auto" w:fill="FFFFFF"/>
              <w:jc w:val="both"/>
            </w:pPr>
            <w:r>
              <w:t>(сентябрь);</w:t>
            </w:r>
          </w:p>
          <w:p w:rsidR="000F75B0" w:rsidRDefault="000F75B0" w:rsidP="004F7A8D">
            <w:pPr>
              <w:shd w:val="clear" w:color="auto" w:fill="FFFFFF"/>
              <w:jc w:val="both"/>
            </w:pPr>
            <w:r>
              <w:rPr>
                <w:lang w:val="en-US"/>
              </w:rPr>
              <w:t>IV</w:t>
            </w:r>
            <w:r w:rsidRPr="00A51BDF">
              <w:t xml:space="preserve"> </w:t>
            </w:r>
            <w:r>
              <w:t>квартал)</w:t>
            </w:r>
          </w:p>
          <w:p w:rsidR="000F75B0" w:rsidRPr="00A51BDF" w:rsidRDefault="000F75B0" w:rsidP="004F7A8D">
            <w:pPr>
              <w:shd w:val="clear" w:color="auto" w:fill="FFFFFF"/>
              <w:jc w:val="both"/>
            </w:pPr>
            <w:r>
              <w:t>(декабрь)</w:t>
            </w:r>
          </w:p>
          <w:p w:rsidR="000F75B0" w:rsidRPr="00AA0B0B" w:rsidRDefault="000F75B0" w:rsidP="004F7A8D">
            <w:pPr>
              <w:shd w:val="clear" w:color="auto" w:fill="FFFFFF"/>
              <w:jc w:val="both"/>
              <w:rPr>
                <w:color w:val="FF0000"/>
              </w:rPr>
            </w:pPr>
            <w:r w:rsidRPr="00AA0B0B">
              <w:rPr>
                <w:color w:val="FF0000"/>
              </w:rPr>
              <w:t xml:space="preserve"> </w:t>
            </w:r>
          </w:p>
          <w:p w:rsidR="000F75B0" w:rsidRPr="007A710F" w:rsidRDefault="000F75B0" w:rsidP="004F7A8D">
            <w:pPr>
              <w:widowControl w:val="0"/>
              <w:spacing w:line="230" w:lineRule="exact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A710F" w:rsidRDefault="000F75B0" w:rsidP="004F7A8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Начальник отдела </w:t>
            </w:r>
            <w:r w:rsidRPr="007A710F">
              <w:rPr>
                <w:rFonts w:eastAsia="Calibri"/>
                <w:lang w:eastAsia="en-US"/>
              </w:rPr>
              <w:t xml:space="preserve">муниципального контроля </w:t>
            </w:r>
            <w:r>
              <w:rPr>
                <w:rFonts w:eastAsia="Calibri"/>
                <w:lang w:eastAsia="en-US"/>
              </w:rPr>
              <w:t>на автомобильном транспорте, городском наземном электрическом транспорте и в дорожном хозяйстве городского округа Серпухов Московской области</w:t>
            </w:r>
          </w:p>
        </w:tc>
      </w:tr>
    </w:tbl>
    <w:p w:rsidR="000F75B0" w:rsidRDefault="000F75B0" w:rsidP="000F75B0">
      <w:pPr>
        <w:ind w:firstLine="709"/>
        <w:rPr>
          <w:rFonts w:ascii="PT Serif" w:hAnsi="PT Serif"/>
          <w:color w:val="22272F"/>
          <w:sz w:val="23"/>
          <w:szCs w:val="23"/>
          <w:shd w:val="clear" w:color="auto" w:fill="FFFFFF"/>
        </w:rPr>
      </w:pPr>
      <w:r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</w:p>
    <w:p w:rsidR="000F75B0" w:rsidRPr="00AE6CE3" w:rsidRDefault="000F75B0" w:rsidP="000F75B0">
      <w:pPr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AE6CE3">
        <w:rPr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0F75B0" w:rsidRDefault="000F75B0" w:rsidP="000F75B0">
      <w:pPr>
        <w:ind w:firstLine="709"/>
        <w:rPr>
          <w:color w:val="000000"/>
          <w:sz w:val="28"/>
          <w:szCs w:val="28"/>
          <w:shd w:val="clear" w:color="auto" w:fill="FFFFFF"/>
        </w:rPr>
      </w:pPr>
    </w:p>
    <w:p w:rsidR="000F75B0" w:rsidRPr="00AE6CE3" w:rsidRDefault="000F75B0" w:rsidP="000F75B0">
      <w:pPr>
        <w:ind w:firstLine="709"/>
        <w:rPr>
          <w:color w:val="000000"/>
          <w:sz w:val="28"/>
          <w:szCs w:val="28"/>
          <w:shd w:val="clear" w:color="auto" w:fill="FFFFFF"/>
        </w:rPr>
      </w:pPr>
      <w:r w:rsidRPr="00AE6CE3">
        <w:rPr>
          <w:color w:val="000000"/>
          <w:sz w:val="28"/>
          <w:szCs w:val="28"/>
          <w:shd w:val="clear" w:color="auto" w:fill="FFFFFF"/>
        </w:rPr>
        <w:t>4.1. Показатели результативности и эффективности программы профилактики определяются в соответствии со следующей таблицей:</w:t>
      </w:r>
    </w:p>
    <w:p w:rsidR="000F75B0" w:rsidRDefault="000F75B0" w:rsidP="000F75B0">
      <w:pPr>
        <w:ind w:firstLine="709"/>
        <w:rPr>
          <w:sz w:val="24"/>
          <w:szCs w:val="24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400"/>
      </w:tblGrid>
      <w:tr w:rsidR="000F75B0" w:rsidRPr="008418A5" w:rsidTr="004F7A8D">
        <w:trPr>
          <w:trHeight w:hRule="exact" w:val="7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C4C33" w:rsidRDefault="000F75B0" w:rsidP="004F7A8D">
            <w:pPr>
              <w:ind w:firstLine="709"/>
              <w:jc w:val="center"/>
            </w:pPr>
            <w:r w:rsidRPr="007C4C33">
              <w:t>№</w:t>
            </w:r>
          </w:p>
          <w:p w:rsidR="000F75B0" w:rsidRPr="007C4C33" w:rsidRDefault="000F75B0" w:rsidP="004F7A8D">
            <w:pPr>
              <w:ind w:firstLine="709"/>
              <w:jc w:val="center"/>
            </w:pPr>
            <w:r w:rsidRPr="007C4C33">
              <w:t>П№ п/п</w:t>
            </w:r>
          </w:p>
          <w:p w:rsidR="000F75B0" w:rsidRPr="007C4C33" w:rsidRDefault="000F75B0" w:rsidP="004F7A8D">
            <w:pPr>
              <w:ind w:firstLine="709"/>
              <w:jc w:val="center"/>
            </w:pPr>
            <w:r>
              <w:t>11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7C4C33" w:rsidRDefault="000F75B0" w:rsidP="004F7A8D">
            <w:pPr>
              <w:ind w:firstLine="709"/>
              <w:jc w:val="center"/>
            </w:pPr>
            <w:r w:rsidRPr="007C4C33">
              <w:t>Наименование показателя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7C4C33" w:rsidRDefault="000F75B0" w:rsidP="004F7A8D">
            <w:pPr>
              <w:ind w:firstLine="709"/>
              <w:jc w:val="center"/>
            </w:pPr>
            <w:r w:rsidRPr="007C4C33">
              <w:t>Планируемый показатель</w:t>
            </w:r>
          </w:p>
        </w:tc>
      </w:tr>
      <w:tr w:rsidR="000F75B0" w:rsidRPr="008418A5" w:rsidTr="004F7A8D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065E49" w:rsidRDefault="000F75B0" w:rsidP="004F7A8D">
            <w:pPr>
              <w:jc w:val="center"/>
            </w:pPr>
            <w:r>
              <w:t>1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AC5123" w:rsidRDefault="000F75B0" w:rsidP="004F7A8D">
            <w:pPr>
              <w:ind w:firstLine="709"/>
              <w:jc w:val="center"/>
            </w:pPr>
            <w:r>
              <w:t>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AC5123" w:rsidRDefault="000F75B0" w:rsidP="004F7A8D">
            <w:pPr>
              <w:ind w:firstLine="709"/>
              <w:jc w:val="center"/>
            </w:pPr>
            <w:r>
              <w:t>3</w:t>
            </w:r>
          </w:p>
        </w:tc>
      </w:tr>
      <w:tr w:rsidR="000F75B0" w:rsidRPr="008418A5" w:rsidTr="004F7A8D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ind w:firstLine="709"/>
              <w:jc w:val="center"/>
            </w:pPr>
            <w:r w:rsidRPr="008418A5">
              <w:lastRenderedPageBreak/>
              <w:t>1</w:t>
            </w:r>
            <w:r>
              <w:t>1</w:t>
            </w:r>
            <w:r w:rsidRPr="008418A5"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418A5">
              <w:rPr>
                <w:rFonts w:ascii="Times New Roman" w:hAnsi="Times New Roman" w:cs="Times New Roman"/>
              </w:rPr>
              <w:t>Полнота информации, размещенной на</w:t>
            </w:r>
            <w:r>
              <w:rPr>
                <w:rFonts w:ascii="Times New Roman" w:hAnsi="Times New Roman" w:cs="Times New Roman"/>
              </w:rPr>
              <w:t> </w:t>
            </w:r>
            <w:r w:rsidRPr="008418A5">
              <w:rPr>
                <w:rFonts w:ascii="Times New Roman" w:hAnsi="Times New Roman" w:cs="Times New Roman"/>
              </w:rPr>
              <w:t>официальном сайте контрольного органа в сети «Интернет» в соответствии с частью 3 статьи 46 Федерального закона от 31</w:t>
            </w:r>
            <w:r>
              <w:rPr>
                <w:rFonts w:ascii="Times New Roman" w:hAnsi="Times New Roman" w:cs="Times New Roman"/>
              </w:rPr>
              <w:t>.07.2021 № 248-ФЗ </w:t>
            </w:r>
            <w:r w:rsidRPr="008418A5">
              <w:rPr>
                <w:rFonts w:ascii="Times New Roman" w:hAnsi="Times New Roman" w:cs="Times New Roman"/>
              </w:rPr>
              <w:t>«О</w:t>
            </w:r>
            <w:r>
              <w:rPr>
                <w:rFonts w:ascii="Times New Roman" w:hAnsi="Times New Roman" w:cs="Times New Roman"/>
              </w:rPr>
              <w:t> </w:t>
            </w:r>
            <w:r w:rsidRPr="008418A5">
              <w:rPr>
                <w:rFonts w:ascii="Times New Roman" w:hAnsi="Times New Roman" w:cs="Times New Roman"/>
              </w:rPr>
              <w:t>государственном контроле (надзоре) и</w:t>
            </w:r>
            <w:r>
              <w:rPr>
                <w:rFonts w:ascii="Times New Roman" w:hAnsi="Times New Roman" w:cs="Times New Roman"/>
              </w:rPr>
              <w:t> </w:t>
            </w:r>
            <w:r w:rsidRPr="008418A5">
              <w:rPr>
                <w:rFonts w:ascii="Times New Roman" w:hAnsi="Times New Roman" w:cs="Times New Roman"/>
              </w:rPr>
              <w:t>муниципальном контроле в Российской Федерации»</w:t>
            </w:r>
            <w:r>
              <w:rPr>
                <w:rFonts w:ascii="Times New Roman" w:hAnsi="Times New Roman" w:cs="Times New Roman"/>
              </w:rPr>
              <w:t xml:space="preserve"> (%)</w:t>
            </w:r>
          </w:p>
          <w:p w:rsidR="000F75B0" w:rsidRPr="008418A5" w:rsidRDefault="000F75B0" w:rsidP="004F7A8D">
            <w:pPr>
              <w:jc w:val="both"/>
            </w:pP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jc w:val="center"/>
            </w:pPr>
            <w:r>
              <w:t>100%</w:t>
            </w:r>
          </w:p>
        </w:tc>
      </w:tr>
      <w:tr w:rsidR="000F75B0" w:rsidRPr="008418A5" w:rsidTr="004F7A8D">
        <w:trPr>
          <w:trHeight w:hRule="exact" w:val="9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ind w:firstLine="709"/>
              <w:jc w:val="center"/>
            </w:pPr>
            <w:r w:rsidRPr="008418A5">
              <w:t>2</w:t>
            </w:r>
            <w:r>
              <w:t>2</w:t>
            </w:r>
            <w:r w:rsidRPr="008418A5"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autoSpaceDE w:val="0"/>
              <w:autoSpaceDN w:val="0"/>
              <w:adjustRightInd w:val="0"/>
              <w:jc w:val="both"/>
            </w:pPr>
            <w:r>
              <w:t xml:space="preserve">Утверждение   </w:t>
            </w:r>
            <w:r w:rsidRPr="00326A08">
              <w:t>доклад</w:t>
            </w:r>
            <w:r>
              <w:t>а</w:t>
            </w:r>
            <w:r w:rsidRPr="00326A08">
              <w:t>, содержащ</w:t>
            </w:r>
            <w:r>
              <w:t>его</w:t>
            </w:r>
            <w:r w:rsidRPr="00326A08">
              <w:t xml:space="preserve"> результаты обобщения правоприменительной практики по</w:t>
            </w:r>
            <w:r>
              <w:t> </w:t>
            </w:r>
            <w:r w:rsidRPr="00326A08">
              <w:t>осуществлению мун</w:t>
            </w:r>
            <w:r>
              <w:t>иципального контроля, его опубликование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Default="000F75B0" w:rsidP="004F7A8D">
            <w:pPr>
              <w:jc w:val="center"/>
            </w:pPr>
            <w:r>
              <w:t>Исполнено – 100 %</w:t>
            </w:r>
          </w:p>
          <w:p w:rsidR="000F75B0" w:rsidRPr="008418A5" w:rsidRDefault="000F75B0" w:rsidP="004F7A8D">
            <w:pPr>
              <w:jc w:val="center"/>
            </w:pPr>
            <w:r>
              <w:t>Не исполнено – 0%</w:t>
            </w:r>
          </w:p>
        </w:tc>
      </w:tr>
      <w:tr w:rsidR="000F75B0" w:rsidRPr="008418A5" w:rsidTr="004F7A8D">
        <w:trPr>
          <w:trHeight w:hRule="exact" w:val="93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widowControl w:val="0"/>
              <w:spacing w:line="230" w:lineRule="exact"/>
              <w:ind w:left="220" w:firstLine="709"/>
            </w:pPr>
            <w:r>
              <w:rPr>
                <w:color w:val="000000"/>
                <w:shd w:val="clear" w:color="auto" w:fill="FFFFFF"/>
              </w:rPr>
              <w:t>33</w:t>
            </w:r>
            <w:r w:rsidRPr="008418A5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75B0" w:rsidRPr="008418A5" w:rsidRDefault="000F75B0" w:rsidP="004F7A8D">
            <w:pPr>
              <w:widowControl w:val="0"/>
              <w:spacing w:line="274" w:lineRule="exact"/>
              <w:jc w:val="both"/>
            </w:pPr>
            <w:r>
              <w:t>Доля лиц, удовлетворённых консультированием в общем количестве лиц, обратившихся за консультированием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5B0" w:rsidRPr="0005161D" w:rsidRDefault="000F75B0" w:rsidP="004F7A8D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:rsidR="000F75B0" w:rsidRDefault="000F75B0" w:rsidP="000F75B0">
      <w:pPr>
        <w:ind w:firstLine="709"/>
        <w:rPr>
          <w:sz w:val="24"/>
          <w:szCs w:val="24"/>
        </w:rPr>
      </w:pP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sz w:val="28"/>
          <w:szCs w:val="24"/>
        </w:rPr>
        <w:t>Оценка эффективности реализации Программы профилактики рассчитывается ежегодн</w:t>
      </w:r>
      <w:r>
        <w:rPr>
          <w:sz w:val="28"/>
          <w:szCs w:val="24"/>
        </w:rPr>
        <w:t xml:space="preserve">о (по итогам календарного года) </w:t>
      </w:r>
      <w:r w:rsidRPr="00F7180F">
        <w:rPr>
          <w:sz w:val="28"/>
          <w:szCs w:val="24"/>
        </w:rPr>
        <w:t>по следующей формуле:</w:t>
      </w: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noProof/>
          <w:sz w:val="28"/>
          <w:szCs w:val="24"/>
        </w:rPr>
        <w:drawing>
          <wp:inline distT="0" distB="0" distL="0" distR="0" wp14:anchorId="2D3DA2E9" wp14:editId="309F8469">
            <wp:extent cx="10096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6" t="-613" r="-316" b="-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14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80F">
        <w:rPr>
          <w:sz w:val="28"/>
          <w:szCs w:val="24"/>
        </w:rPr>
        <w:t>где</w:t>
      </w: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sz w:val="28"/>
          <w:szCs w:val="24"/>
        </w:rPr>
        <w:t>Пэф - Итоговая оценка эффективности реализации Программы профилактики;</w:t>
      </w: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noProof/>
          <w:sz w:val="28"/>
          <w:szCs w:val="24"/>
        </w:rPr>
        <w:drawing>
          <wp:inline distT="0" distB="0" distL="0" distR="0" wp14:anchorId="72A779B9" wp14:editId="1DF59649">
            <wp:extent cx="447675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26" t="-618" r="-426" b="-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04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80F">
        <w:rPr>
          <w:sz w:val="28"/>
          <w:szCs w:val="24"/>
        </w:rPr>
        <w:t xml:space="preserve"> - сумма фактических значений показателей Программы профилактики по</w:t>
      </w:r>
      <w:r>
        <w:rPr>
          <w:sz w:val="28"/>
          <w:szCs w:val="24"/>
        </w:rPr>
        <w:t> </w:t>
      </w:r>
      <w:r w:rsidRPr="00F7180F">
        <w:rPr>
          <w:sz w:val="28"/>
          <w:szCs w:val="24"/>
        </w:rPr>
        <w:t>итогам календарного года;</w:t>
      </w: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sz w:val="28"/>
          <w:szCs w:val="24"/>
        </w:rPr>
        <w:t>N - общее количество показателей Программы профилактики.</w:t>
      </w:r>
    </w:p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sz w:val="28"/>
          <w:szCs w:val="24"/>
        </w:rPr>
        <w:t>В случае, если оценка эффективности реализации Пр</w:t>
      </w:r>
      <w:r>
        <w:rPr>
          <w:sz w:val="28"/>
          <w:szCs w:val="24"/>
        </w:rPr>
        <w:t>ограммы профилактики более 100 процентов, то считать Пэф равным 100 процентов</w:t>
      </w:r>
      <w:r w:rsidRPr="00F7180F">
        <w:rPr>
          <w:sz w:val="28"/>
          <w:szCs w:val="24"/>
        </w:rPr>
        <w:t>.</w:t>
      </w:r>
    </w:p>
    <w:p w:rsidR="000F75B0" w:rsidRDefault="000F75B0" w:rsidP="000F75B0">
      <w:pPr>
        <w:ind w:firstLine="709"/>
        <w:jc w:val="both"/>
        <w:rPr>
          <w:sz w:val="28"/>
          <w:szCs w:val="24"/>
        </w:rPr>
      </w:pPr>
      <w:r w:rsidRPr="00F7180F">
        <w:rPr>
          <w:sz w:val="28"/>
          <w:szCs w:val="24"/>
        </w:rPr>
        <w:t>По итогам оценки эффективности реализации Программы профилактики определяется уровень профилактической работы контрольного (надзорного) органа.</w:t>
      </w:r>
    </w:p>
    <w:p w:rsidR="000F75B0" w:rsidRDefault="000F75B0" w:rsidP="000F75B0">
      <w:pPr>
        <w:ind w:firstLine="709"/>
        <w:jc w:val="both"/>
        <w:rPr>
          <w:sz w:val="28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843"/>
        <w:gridCol w:w="1842"/>
        <w:gridCol w:w="1985"/>
        <w:gridCol w:w="1350"/>
      </w:tblGrid>
      <w:tr w:rsidR="000F75B0" w:rsidRPr="00F8304D" w:rsidTr="004F7A8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</w:t>
            </w:r>
            <w:r w:rsidRPr="00F8304D">
              <w:rPr>
                <w:sz w:val="24"/>
                <w:szCs w:val="24"/>
              </w:rPr>
              <w:t>оценка эффективности реализации программы профилактики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Выполнено менее </w:t>
            </w:r>
            <w:r w:rsidRPr="00F8304D">
              <w:rPr>
                <w:sz w:val="24"/>
                <w:szCs w:val="24"/>
              </w:rPr>
              <w:t>50% профилактических мероприятий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 xml:space="preserve">Выполнено </w:t>
            </w:r>
            <w:r w:rsidRPr="00F8304D">
              <w:rPr>
                <w:sz w:val="24"/>
                <w:szCs w:val="24"/>
              </w:rPr>
              <w:br/>
              <w:t xml:space="preserve">от 51% до 70% профилактических мероприятий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Выполнено </w:t>
            </w:r>
            <w:r w:rsidRPr="00F8304D">
              <w:rPr>
                <w:sz w:val="24"/>
                <w:szCs w:val="24"/>
              </w:rPr>
              <w:t>от 71% до 80% профилактических мероприятий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 xml:space="preserve">Выполнено </w:t>
            </w:r>
            <w:r w:rsidRPr="00F8304D">
              <w:rPr>
                <w:sz w:val="24"/>
                <w:szCs w:val="24"/>
              </w:rPr>
              <w:br/>
              <w:t>от 81% до 100% профилактических мероприятий</w:t>
            </w:r>
          </w:p>
        </w:tc>
      </w:tr>
      <w:tr w:rsidR="000F75B0" w:rsidRPr="00F8304D" w:rsidTr="004F7A8D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>Уровень результативности профилактической работы контрольного (надзорного) органа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>Недопустимый уровень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 xml:space="preserve">Низкий </w:t>
            </w:r>
          </w:p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>уровень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>Плановый уровень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5B0" w:rsidRPr="00F8304D" w:rsidRDefault="000F75B0" w:rsidP="004F7A8D">
            <w:pPr>
              <w:jc w:val="both"/>
              <w:rPr>
                <w:sz w:val="24"/>
                <w:szCs w:val="24"/>
              </w:rPr>
            </w:pPr>
            <w:r w:rsidRPr="00F8304D">
              <w:rPr>
                <w:sz w:val="24"/>
                <w:szCs w:val="24"/>
              </w:rPr>
              <w:t>Уровень лидерства</w:t>
            </w:r>
          </w:p>
        </w:tc>
      </w:tr>
    </w:tbl>
    <w:p w:rsidR="000F75B0" w:rsidRPr="00F7180F" w:rsidRDefault="000F75B0" w:rsidP="000F75B0">
      <w:pPr>
        <w:ind w:firstLine="709"/>
        <w:jc w:val="both"/>
        <w:rPr>
          <w:sz w:val="28"/>
          <w:szCs w:val="24"/>
        </w:rPr>
      </w:pPr>
    </w:p>
    <w:p w:rsidR="006B5DC8" w:rsidRDefault="006B5DC8"/>
    <w:sectPr w:rsidR="006B5DC8" w:rsidSect="00C77084"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46"/>
    <w:rsid w:val="000F75B0"/>
    <w:rsid w:val="006B5DC8"/>
    <w:rsid w:val="0092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CA58C-5FD7-4546-86ED-CF6F4CEB1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F75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0F75B0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F75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0F75B0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1791</Words>
  <Characters>10212</Characters>
  <Application>Microsoft Office Word</Application>
  <DocSecurity>0</DocSecurity>
  <Lines>85</Lines>
  <Paragraphs>23</Paragraphs>
  <ScaleCrop>false</ScaleCrop>
  <Company/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В. Леднев</dc:creator>
  <cp:keywords/>
  <dc:description/>
  <cp:lastModifiedBy>Максим В. Леднев</cp:lastModifiedBy>
  <cp:revision>2</cp:revision>
  <dcterms:created xsi:type="dcterms:W3CDTF">2022-01-18T14:56:00Z</dcterms:created>
  <dcterms:modified xsi:type="dcterms:W3CDTF">2022-01-18T14:56:00Z</dcterms:modified>
</cp:coreProperties>
</file>